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8"/>
        <w:gridCol w:w="5018"/>
      </w:tblGrid>
      <w:tr w:rsidR="00992615" w:rsidTr="00992615">
        <w:trPr>
          <w:trHeight w:val="103"/>
        </w:trPr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bCs/>
                <w:sz w:val="22"/>
                <w:szCs w:val="22"/>
              </w:rPr>
              <w:t xml:space="preserve">Field Name </w:t>
            </w:r>
          </w:p>
        </w:tc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Field Description </w:t>
            </w:r>
          </w:p>
        </w:tc>
      </w:tr>
      <w:tr w:rsidR="00992615" w:rsidTr="00992615">
        <w:trPr>
          <w:trHeight w:val="229"/>
        </w:trPr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Prior Authorization Group Description </w:t>
            </w:r>
          </w:p>
        </w:tc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ANTIBIOTIC EYE DROPS </w:t>
            </w:r>
          </w:p>
        </w:tc>
      </w:tr>
      <w:tr w:rsidR="00992615" w:rsidTr="00992615">
        <w:trPr>
          <w:trHeight w:val="482"/>
        </w:trPr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Drugs </w:t>
            </w:r>
          </w:p>
        </w:tc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Azasite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® (Azithromycin) </w:t>
            </w:r>
          </w:p>
          <w:p w:rsidR="00992615" w:rsidRDefault="00992615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Gatifloxacin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bCs/>
                <w:sz w:val="22"/>
                <w:szCs w:val="22"/>
              </w:rPr>
              <w:t>Zymaxid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®) </w:t>
            </w:r>
          </w:p>
          <w:p w:rsidR="00992615" w:rsidRDefault="00992615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Vigamox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® (moxifloxacin) </w:t>
            </w:r>
          </w:p>
          <w:p w:rsidR="00992615" w:rsidRDefault="00992615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Moxeza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® (moxifloxacin) </w:t>
            </w:r>
          </w:p>
        </w:tc>
      </w:tr>
      <w:tr w:rsidR="00992615" w:rsidTr="00992615">
        <w:trPr>
          <w:trHeight w:val="608"/>
        </w:trPr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Covered Uses </w:t>
            </w:r>
          </w:p>
        </w:tc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Medically accepted indications are defined using the following sources: the Food and Drug Administration (FDA), Micromedex, American Hospital Formulary Service (AHFS), United States Pharmacopeia Drug Information for the Healthcare Professional (USP DI), the Drug Package Insert (PPI), and/or per standard of care guidelines. </w:t>
            </w:r>
          </w:p>
        </w:tc>
      </w:tr>
      <w:tr w:rsidR="00992615" w:rsidTr="00992615">
        <w:trPr>
          <w:trHeight w:val="103"/>
        </w:trPr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Exclusion Criteria </w:t>
            </w:r>
          </w:p>
        </w:tc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N/A </w:t>
            </w:r>
          </w:p>
        </w:tc>
      </w:tr>
      <w:tr w:rsidR="00992615" w:rsidTr="00992615">
        <w:trPr>
          <w:trHeight w:val="103"/>
        </w:trPr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Required Medical Information </w:t>
            </w:r>
          </w:p>
        </w:tc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See “other criteria” </w:t>
            </w:r>
          </w:p>
        </w:tc>
      </w:tr>
      <w:tr w:rsidR="00992615" w:rsidTr="00992615">
        <w:trPr>
          <w:trHeight w:val="103"/>
        </w:trPr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Age Restrictions </w:t>
            </w:r>
          </w:p>
        </w:tc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N/A </w:t>
            </w:r>
          </w:p>
        </w:tc>
      </w:tr>
      <w:tr w:rsidR="00992615" w:rsidTr="00992615">
        <w:trPr>
          <w:trHeight w:val="115"/>
        </w:trPr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Prescriber Restrictions </w:t>
            </w:r>
          </w:p>
        </w:tc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None. </w:t>
            </w:r>
          </w:p>
        </w:tc>
      </w:tr>
      <w:tr w:rsidR="00992615" w:rsidTr="00992615">
        <w:trPr>
          <w:trHeight w:val="356"/>
        </w:trPr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Coverage Duration </w:t>
            </w:r>
          </w:p>
        </w:tc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If the conditions are met, the request will be approved for 1 fill with a quantity limit of 1 bottle. If the conditions are not met, the request will be sent to a Clinical Reviewer. </w:t>
            </w:r>
          </w:p>
        </w:tc>
      </w:tr>
      <w:tr w:rsidR="00992615" w:rsidTr="00992615">
        <w:trPr>
          <w:trHeight w:val="863"/>
        </w:trPr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Other Criteria </w:t>
            </w:r>
          </w:p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Review/Revision date: 12/2016 </w:t>
            </w:r>
          </w:p>
        </w:tc>
        <w:tc>
          <w:tcPr>
            <w:tcW w:w="5018" w:type="dxa"/>
          </w:tcPr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proofErr w:type="spellStart"/>
            <w:r>
              <w:rPr>
                <w:sz w:val="22"/>
                <w:szCs w:val="22"/>
              </w:rPr>
              <w:t>Azasite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Zymaxid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Moxeza</w:t>
            </w:r>
            <w:proofErr w:type="spellEnd"/>
            <w:r>
              <w:rPr>
                <w:sz w:val="22"/>
                <w:szCs w:val="22"/>
              </w:rPr>
              <w:t xml:space="preserve">, or </w:t>
            </w:r>
            <w:proofErr w:type="spellStart"/>
            <w:r>
              <w:rPr>
                <w:sz w:val="22"/>
                <w:szCs w:val="22"/>
              </w:rPr>
              <w:t>Vigamox</w:t>
            </w:r>
            <w:proofErr w:type="spellEnd"/>
            <w:r>
              <w:rPr>
                <w:sz w:val="22"/>
                <w:szCs w:val="22"/>
              </w:rPr>
              <w:t xml:space="preserve"> all of the following criteria must be met: </w:t>
            </w:r>
          </w:p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For use after cataract surgery </w:t>
            </w:r>
          </w:p>
          <w:p w:rsidR="00992615" w:rsidRDefault="00992615">
            <w:pPr>
              <w:pStyle w:val="Default"/>
              <w:rPr>
                <w:sz w:val="22"/>
                <w:szCs w:val="22"/>
              </w:rPr>
            </w:pPr>
          </w:p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AND </w:t>
            </w:r>
          </w:p>
          <w:p w:rsidR="00992615" w:rsidRDefault="009926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 Documented contraindication to or trial and failure of the preferred antibiotic eye drop: ciprofloxacin or </w:t>
            </w:r>
            <w:proofErr w:type="spellStart"/>
            <w:r>
              <w:rPr>
                <w:sz w:val="22"/>
                <w:szCs w:val="22"/>
              </w:rPr>
              <w:t>ofloxacin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992615" w:rsidRDefault="00992615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23DFD" w:rsidRDefault="000069A3"/>
    <w:sectPr w:rsidR="00023D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615"/>
    <w:rsid w:val="000069A3"/>
    <w:rsid w:val="00722D3B"/>
    <w:rsid w:val="00992615"/>
    <w:rsid w:val="00C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926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926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8C00EC0FA74743BAC639A037A54108" ma:contentTypeVersion="1" ma:contentTypeDescription="Create a new document." ma:contentTypeScope="" ma:versionID="d2879c5b3c3ce19851dae2481fde52b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B50C682-DDE0-4B70-B764-3975ABBB9331}"/>
</file>

<file path=customXml/itemProps2.xml><?xml version="1.0" encoding="utf-8"?>
<ds:datastoreItem xmlns:ds="http://schemas.openxmlformats.org/officeDocument/2006/customXml" ds:itemID="{0EBBA5BD-0A15-4A77-B25D-61E860F8C692}"/>
</file>

<file path=customXml/itemProps3.xml><?xml version="1.0" encoding="utf-8"?>
<ds:datastoreItem xmlns:ds="http://schemas.openxmlformats.org/officeDocument/2006/customXml" ds:itemID="{29F5B72B-70F6-400B-8302-307AA0013A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AMFC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DeHoratius, Patrick</dc:creator>
  <cp:lastModifiedBy>Andrassy, Sarah</cp:lastModifiedBy>
  <cp:revision>2</cp:revision>
  <dcterms:created xsi:type="dcterms:W3CDTF">2018-02-22T14:29:00Z</dcterms:created>
  <dcterms:modified xsi:type="dcterms:W3CDTF">2018-02-22T14:29:00Z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0x010100798C00EC0FA74743BAC639A037A54108</vt:lpwstr>
  </property>
</Properties>
</file>